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3A86" w14:textId="77777777" w:rsidR="00A74FBF" w:rsidRPr="00A74FBF" w:rsidRDefault="00A74FBF" w:rsidP="005570DC">
      <w:pPr>
        <w:spacing w:before="100" w:beforeAutospacing="1" w:after="100" w:afterAutospacing="1"/>
        <w:jc w:val="center"/>
        <w:outlineLvl w:val="0"/>
        <w:rPr>
          <w:rFonts w:eastAsia="Times New Roman"/>
          <w:b/>
          <w:kern w:val="36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36"/>
          <w:sz w:val="22"/>
          <w:szCs w:val="22"/>
          <w14:ligatures w14:val="none"/>
        </w:rPr>
        <w:t>IRAC Activity: Applying Law to Facts</w:t>
      </w:r>
    </w:p>
    <w:p w14:paraId="6BB4FE91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Objective</w:t>
      </w:r>
    </w:p>
    <w:p w14:paraId="1997035A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Students will practice breaking down a legal problem using the IRAC method (Issue, Rule, Application, Conclusion) and develop clear, structured legal reasoning.</w:t>
      </w:r>
    </w:p>
    <w:p w14:paraId="51686524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76CC4B9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CFD00ED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Part 1: Warm-Up (5–7 minutes)</w:t>
      </w:r>
    </w:p>
    <w:p w14:paraId="01195EB1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Answer briefly:</w:t>
      </w:r>
    </w:p>
    <w:p w14:paraId="45525091" w14:textId="77777777" w:rsidR="00A74FBF" w:rsidRPr="00A74FBF" w:rsidRDefault="00A74FBF" w:rsidP="00A74F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What does IRAC stand for?</w:t>
      </w:r>
    </w:p>
    <w:p w14:paraId="01E9A139" w14:textId="77777777" w:rsidR="00A74FBF" w:rsidRPr="00A74FBF" w:rsidRDefault="00A74FBF" w:rsidP="00A74F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Why is IRAC useful in legal writing?</w:t>
      </w:r>
    </w:p>
    <w:p w14:paraId="7ADABEC7" w14:textId="77777777" w:rsidR="00A74FBF" w:rsidRPr="00A74FBF" w:rsidRDefault="00A74FBF" w:rsidP="00A74F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Which two components are the most important, and why?</w:t>
      </w:r>
    </w:p>
    <w:p w14:paraId="34D5C58B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i/>
          <w:iCs/>
          <w:kern w:val="0"/>
          <w:sz w:val="22"/>
          <w:szCs w:val="22"/>
          <w14:ligatures w14:val="none"/>
        </w:rPr>
        <w:t>(Use your notes from the lesson.)</w:t>
      </w: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 </w:t>
      </w:r>
    </w:p>
    <w:p w14:paraId="08082976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5D3770B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C2B3DAE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Part 2: Fact Pattern Analysis (Main Activity)</w:t>
      </w:r>
    </w:p>
    <w:p w14:paraId="61E9FD52" w14:textId="77777777" w:rsidR="00A74FBF" w:rsidRPr="00A74FBF" w:rsidRDefault="00A74FBF" w:rsidP="00A74FBF">
      <w:pPr>
        <w:spacing w:before="100" w:beforeAutospacing="1" w:after="100" w:afterAutospacing="1"/>
        <w:outlineLvl w:val="2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Scenario</w:t>
      </w:r>
    </w:p>
    <w:p w14:paraId="68A82D12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Jordan, a 19-year-old college student, enters a bar using a fake ID that shows he is 23. The bartender, Alex, briefly glances at the ID and serves Jordan alcohol. Later, Jordan is discovered to be underage.</w:t>
      </w:r>
    </w:p>
    <w:p w14:paraId="16D5F62A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287E9C2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9516EF1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Step 1: Identify the Facts (5 minutes)</w:t>
      </w:r>
    </w:p>
    <w:p w14:paraId="3419EA8B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Write 4–6 key facts:</w:t>
      </w:r>
    </w:p>
    <w:p w14:paraId="6147ABEA" w14:textId="77777777" w:rsidR="00A74FBF" w:rsidRPr="00A74FBF" w:rsidRDefault="00A74FBF" w:rsidP="00A74FB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Who is involved?</w:t>
      </w:r>
    </w:p>
    <w:p w14:paraId="159B0C8C" w14:textId="77777777" w:rsidR="00A74FBF" w:rsidRPr="00A74FBF" w:rsidRDefault="00A74FBF" w:rsidP="00A74FB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What happened?</w:t>
      </w:r>
    </w:p>
    <w:p w14:paraId="783D16D8" w14:textId="77777777" w:rsidR="00A74FBF" w:rsidRPr="00A74FBF" w:rsidRDefault="00A74FBF" w:rsidP="00A74FB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When/where did it occur?</w:t>
      </w:r>
    </w:p>
    <w:p w14:paraId="5AA26151" w14:textId="77777777" w:rsidR="00A74FBF" w:rsidRPr="00A74FBF" w:rsidRDefault="00A74FBF" w:rsidP="00A74FB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Any important details?</w:t>
      </w:r>
    </w:p>
    <w:p w14:paraId="227C3C37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5A1324C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31ED104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Step 2: Write the Issue (5 minutes)</w:t>
      </w:r>
    </w:p>
    <w:p w14:paraId="2045416D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Write </w:t>
      </w: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one sentence</w:t>
      </w: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:</w:t>
      </w:r>
    </w:p>
    <w:p w14:paraId="1BEBA434" w14:textId="1C73023F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Start with:</w:t>
      </w: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br/>
      </w: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“The issue is whether…”</w:t>
      </w:r>
    </w:p>
    <w:p w14:paraId="3A071BCF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262E093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DC2A187" w14:textId="77777777" w:rsid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lastRenderedPageBreak/>
        <w:t>Step 3: Identify the Rule (7–10 minutes)</w:t>
      </w:r>
    </w:p>
    <w:p w14:paraId="0A798625" w14:textId="77777777" w:rsidR="005570DC" w:rsidRPr="005570DC" w:rsidRDefault="005570DC" w:rsidP="005570DC">
      <w:pPr>
        <w:spacing w:before="100" w:beforeAutospacing="1" w:after="100" w:afterAutospacing="1"/>
        <w:outlineLvl w:val="1"/>
        <w:rPr>
          <w:rFonts w:eastAsia="Times New Roman"/>
          <w:bCs w:val="0"/>
          <w:kern w:val="0"/>
          <w:sz w:val="22"/>
          <w:szCs w:val="22"/>
          <w14:ligatures w14:val="none"/>
        </w:rPr>
      </w:pPr>
      <w:r>
        <w:rPr>
          <w:rFonts w:eastAsia="Times New Roman"/>
          <w:b/>
          <w:kern w:val="0"/>
          <w:sz w:val="22"/>
          <w:szCs w:val="22"/>
          <w14:ligatures w14:val="none"/>
        </w:rPr>
        <w:t xml:space="preserve">Rule: </w:t>
      </w:r>
      <w:r w:rsidRPr="005570DC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According to the TABC Chapter 106, serving alcohol to a minor is a Class A misdemeanor, punishable by a fine of $4,000, confinement in jail for a year, or both.  A person’s driver´s license would also be automatically suspended for 180 days when they are convicted.  Also, </w:t>
      </w:r>
      <w:r w:rsidRPr="005570DC">
        <w:rPr>
          <w:rFonts w:eastAsia="Times New Roman"/>
          <w:bCs w:val="0"/>
          <w:i/>
          <w:iCs/>
          <w:kern w:val="0"/>
          <w:sz w:val="22"/>
          <w:szCs w:val="22"/>
          <w14:ligatures w14:val="none"/>
        </w:rPr>
        <w:t>Jackson v. Billings</w:t>
      </w:r>
      <w:r w:rsidRPr="005570DC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 (1988) states that the alcohol server has a defense against prosecution if they had reasonably concluded that a fake ID shown by a minor was valid.</w:t>
      </w:r>
    </w:p>
    <w:p w14:paraId="6EBB7CE6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Write the legal rule(s):</w:t>
      </w:r>
    </w:p>
    <w:p w14:paraId="29B380FD" w14:textId="77777777" w:rsidR="00A74FBF" w:rsidRPr="00A74FBF" w:rsidRDefault="00A74FBF" w:rsidP="00A74F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What law applies? (statute or common law)</w:t>
      </w:r>
    </w:p>
    <w:p w14:paraId="66681FEE" w14:textId="77777777" w:rsidR="00A74FBF" w:rsidRPr="00A74FBF" w:rsidRDefault="00A74FBF" w:rsidP="00A74F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Include:</w:t>
      </w:r>
    </w:p>
    <w:p w14:paraId="439DEC3D" w14:textId="77777777" w:rsidR="00A74FBF" w:rsidRPr="00A74FBF" w:rsidRDefault="00A74FBF" w:rsidP="00A74FBF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Elements</w:t>
      </w:r>
    </w:p>
    <w:p w14:paraId="1C7CC6E4" w14:textId="77777777" w:rsidR="00A74FBF" w:rsidRPr="00A74FBF" w:rsidRDefault="00A74FBF" w:rsidP="00A74FBF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Any defenses or exceptions</w:t>
      </w:r>
    </w:p>
    <w:p w14:paraId="79E6CD6D" w14:textId="6C5C0ED4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Tip: Avoid vague rules—be specific. </w:t>
      </w:r>
    </w:p>
    <w:p w14:paraId="2663BC12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620B63C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B32C08D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Step 4: Application / Analysis (10–12 minutes)</w:t>
      </w:r>
    </w:p>
    <w:p w14:paraId="4511BC09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Write </w:t>
      </w: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3–5 sentences</w:t>
      </w: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:</w:t>
      </w:r>
    </w:p>
    <w:p w14:paraId="546784CD" w14:textId="77777777" w:rsidR="00A74FBF" w:rsidRPr="00A74FBF" w:rsidRDefault="00A74FBF" w:rsidP="00A74FB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Apply the rule to the facts</w:t>
      </w:r>
    </w:p>
    <w:p w14:paraId="225E9D04" w14:textId="77777777" w:rsidR="00A74FBF" w:rsidRPr="00A74FBF" w:rsidRDefault="00A74FBF" w:rsidP="00A74FB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Use:</w:t>
      </w:r>
    </w:p>
    <w:p w14:paraId="22BA758D" w14:textId="77777777" w:rsidR="00A74FBF" w:rsidRPr="00A74FBF" w:rsidRDefault="00A74FBF" w:rsidP="00A74FBF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“Because…”</w:t>
      </w:r>
    </w:p>
    <w:p w14:paraId="663C668E" w14:textId="77777777" w:rsidR="00A74FBF" w:rsidRPr="00A74FBF" w:rsidRDefault="00A74FBF" w:rsidP="00A74FBF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“Since…”</w:t>
      </w:r>
    </w:p>
    <w:p w14:paraId="3637489A" w14:textId="34768B63" w:rsidR="00A74FBF" w:rsidRPr="00A74FBF" w:rsidRDefault="005570DC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>
        <w:rPr>
          <w:rFonts w:ascii="Apple Color Emoji" w:eastAsia="Times New Roman" w:hAnsi="Apple Color Emoji" w:cs="Apple Color Emoji"/>
          <w:bCs w:val="0"/>
          <w:kern w:val="0"/>
          <w:sz w:val="22"/>
          <w:szCs w:val="22"/>
          <w14:ligatures w14:val="none"/>
        </w:rPr>
        <w:t>*</w:t>
      </w:r>
      <w:r w:rsidR="00A74FBF"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This is the </w:t>
      </w:r>
      <w:r w:rsidR="00A74FBF" w:rsidRPr="00A74FBF">
        <w:rPr>
          <w:rFonts w:eastAsia="Times New Roman"/>
          <w:b/>
          <w:kern w:val="0"/>
          <w:sz w:val="22"/>
          <w:szCs w:val="22"/>
          <w14:ligatures w14:val="none"/>
        </w:rPr>
        <w:t>most important part</w:t>
      </w:r>
      <w:r w:rsidR="00A74FBF"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 </w:t>
      </w:r>
    </w:p>
    <w:p w14:paraId="01E90ED2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35D9500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4EA3DB7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Step 5: Conclusion (3–5 minutes)</w:t>
      </w:r>
    </w:p>
    <w:p w14:paraId="094E94DD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Answer the issue:</w:t>
      </w:r>
    </w:p>
    <w:p w14:paraId="26B1A4AC" w14:textId="77777777" w:rsidR="00A74FBF" w:rsidRPr="00A74FBF" w:rsidRDefault="00A74FBF" w:rsidP="00A74FBF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What is the likely outcome?</w:t>
      </w:r>
    </w:p>
    <w:p w14:paraId="080731C8" w14:textId="77777777" w:rsidR="00A74FBF" w:rsidRPr="00A74FBF" w:rsidRDefault="00A74FBF" w:rsidP="00A74FBF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Who is liable (if anyone)?</w:t>
      </w:r>
    </w:p>
    <w:p w14:paraId="170D6A39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2E2394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B0D8C2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Part 3: Group Discussion (10 minutes)</w:t>
      </w:r>
    </w:p>
    <w:p w14:paraId="33787254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In small groups, compare:</w:t>
      </w:r>
    </w:p>
    <w:p w14:paraId="2EC6D0EA" w14:textId="77777777" w:rsidR="00A74FBF" w:rsidRPr="00A74FBF" w:rsidRDefault="00A74FBF" w:rsidP="00A74FB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Did everyone identify the same issue?</w:t>
      </w:r>
    </w:p>
    <w:p w14:paraId="1C497707" w14:textId="77777777" w:rsidR="00A74FBF" w:rsidRPr="00A74FBF" w:rsidRDefault="00A74FBF" w:rsidP="00A74FB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Did your rules differ?</w:t>
      </w:r>
    </w:p>
    <w:p w14:paraId="49680F19" w14:textId="77777777" w:rsidR="00A74FBF" w:rsidRPr="00A74FBF" w:rsidRDefault="00A74FBF" w:rsidP="00A74FB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Which application was strongest and why?</w:t>
      </w:r>
    </w:p>
    <w:p w14:paraId="38181DD4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lastRenderedPageBreak/>
        <w:pict w14:anchorId="0D38680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03D2F80" w14:textId="77777777" w:rsidR="00A74FBF" w:rsidRPr="00A74FBF" w:rsidRDefault="00A74FBF" w:rsidP="00A74FBF">
      <w:pPr>
        <w:spacing w:before="100" w:beforeAutospacing="1" w:after="100" w:afterAutospacing="1"/>
        <w:outlineLvl w:val="1"/>
        <w:rPr>
          <w:rFonts w:eastAsia="Times New Roman"/>
          <w:b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/>
          <w:kern w:val="0"/>
          <w:sz w:val="22"/>
          <w:szCs w:val="22"/>
          <w14:ligatures w14:val="none"/>
        </w:rPr>
        <w:t>Part 4: Extension (Optional / Homework)</w:t>
      </w:r>
    </w:p>
    <w:p w14:paraId="1654010B" w14:textId="77777777" w:rsidR="00A74FBF" w:rsidRPr="00A74FBF" w:rsidRDefault="00A74FBF" w:rsidP="00A74FBF">
      <w:pPr>
        <w:spacing w:before="100" w:beforeAutospacing="1" w:after="100" w:afterAutospacing="1"/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 xml:space="preserve">Choose one case from class (ex: </w:t>
      </w:r>
      <w:r w:rsidRPr="00A74FBF">
        <w:rPr>
          <w:rFonts w:eastAsia="Times New Roman"/>
          <w:bCs w:val="0"/>
          <w:i/>
          <w:iCs/>
          <w:kern w:val="0"/>
          <w:sz w:val="22"/>
          <w:szCs w:val="22"/>
          <w14:ligatures w14:val="none"/>
        </w:rPr>
        <w:t>Bard v. Jahnke</w:t>
      </w:r>
      <w:r w:rsidRPr="00A74FBF">
        <w:rPr>
          <w:rFonts w:eastAsia="Times New Roman"/>
          <w:bCs w:val="0"/>
          <w:kern w:val="0"/>
          <w:sz w:val="22"/>
          <w:szCs w:val="22"/>
          <w14:ligatures w14:val="none"/>
        </w:rPr>
        <w:t>) and complete a full IRAC.</w:t>
      </w:r>
    </w:p>
    <w:p w14:paraId="2FB8B7AC" w14:textId="77777777" w:rsidR="00A74FBF" w:rsidRPr="00A74FBF" w:rsidRDefault="002352F9" w:rsidP="00A74FBF">
      <w:pPr>
        <w:rPr>
          <w:rFonts w:eastAsia="Times New Roman"/>
          <w:bCs w:val="0"/>
          <w:kern w:val="0"/>
          <w:sz w:val="22"/>
          <w:szCs w:val="22"/>
          <w14:ligatures w14:val="none"/>
        </w:rPr>
      </w:pPr>
      <w:r w:rsidRPr="002352F9">
        <w:rPr>
          <w:rFonts w:eastAsia="Times New Roman"/>
          <w:bCs w:val="0"/>
          <w:noProof/>
          <w:kern w:val="0"/>
          <w:sz w:val="22"/>
          <w:szCs w:val="22"/>
        </w:rPr>
        <w:pict w14:anchorId="56A225B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1D3814" w14:textId="77777777" w:rsidR="00433395" w:rsidRDefault="00433395">
      <w:pPr>
        <w:rPr>
          <w:sz w:val="22"/>
          <w:szCs w:val="22"/>
        </w:rPr>
      </w:pPr>
    </w:p>
    <w:p w14:paraId="1E09E086" w14:textId="77777777" w:rsidR="00E20D66" w:rsidRDefault="00E20D66">
      <w:pPr>
        <w:rPr>
          <w:sz w:val="22"/>
          <w:szCs w:val="22"/>
        </w:rPr>
      </w:pPr>
    </w:p>
    <w:p w14:paraId="49A6FEBF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371C6B4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10927866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CC14F3F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2CC7E0B6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2FED618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A6360E1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8FE9D82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3035B8BA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DF34B5F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3F1900B2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58343B30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0310BDD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1C247018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6EE969EA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5A1C26EB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02697313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A77DF32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512AB10D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6E6A0D16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0B4D5F1B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A81122D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12D34C8F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03CA807F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253F4F78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72B5417F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1808C30B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66E466CA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632C932E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53F6F929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4CEC202F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7E5AF5C5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7201D596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03C9C4EA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3E4E979B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6CCE110B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5860BFEF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06CCA726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3425BBAA" w14:textId="77777777" w:rsidR="00E20D66" w:rsidRDefault="00E20D66" w:rsidP="00E20D66">
      <w:pPr>
        <w:ind w:left="5040" w:firstLine="720"/>
        <w:rPr>
          <w:sz w:val="22"/>
          <w:szCs w:val="22"/>
          <w:lang w:val="fi-FI"/>
        </w:rPr>
      </w:pPr>
    </w:p>
    <w:p w14:paraId="55420764" w14:textId="743519A5" w:rsidR="00E20D66" w:rsidRPr="00E20D66" w:rsidRDefault="00E20D66" w:rsidP="00E20D66">
      <w:pPr>
        <w:ind w:left="5760" w:firstLine="720"/>
        <w:rPr>
          <w:sz w:val="22"/>
          <w:szCs w:val="22"/>
          <w:lang w:val="fi-FI"/>
        </w:rPr>
      </w:pPr>
      <w:r w:rsidRPr="00E20D66">
        <w:rPr>
          <w:sz w:val="22"/>
          <w:szCs w:val="22"/>
          <w:lang w:val="fi-FI"/>
        </w:rPr>
        <w:t>©2025 Erin L. Kelley, PhD, JD</w:t>
      </w:r>
    </w:p>
    <w:p w14:paraId="7F18FEBD" w14:textId="77777777" w:rsidR="00E20D66" w:rsidRPr="00E20D66" w:rsidRDefault="00E20D66">
      <w:pPr>
        <w:rPr>
          <w:sz w:val="22"/>
          <w:szCs w:val="22"/>
          <w:lang w:val="fi-FI"/>
        </w:rPr>
      </w:pPr>
    </w:p>
    <w:p w14:paraId="59C77BF2" w14:textId="77777777" w:rsidR="00E20D66" w:rsidRPr="00E20D66" w:rsidRDefault="00E20D66">
      <w:pPr>
        <w:rPr>
          <w:sz w:val="22"/>
          <w:szCs w:val="22"/>
          <w:lang w:val="fi-FI"/>
        </w:rPr>
      </w:pPr>
    </w:p>
    <w:p w14:paraId="52D9EA73" w14:textId="77777777" w:rsidR="00E20D66" w:rsidRPr="00E20D66" w:rsidRDefault="00E20D66">
      <w:pPr>
        <w:rPr>
          <w:sz w:val="22"/>
          <w:szCs w:val="22"/>
          <w:lang w:val="fi-FI"/>
        </w:rPr>
      </w:pPr>
    </w:p>
    <w:p w14:paraId="74E7AD94" w14:textId="77777777" w:rsidR="00E20D66" w:rsidRPr="00E20D66" w:rsidRDefault="00E20D66">
      <w:pPr>
        <w:rPr>
          <w:sz w:val="22"/>
          <w:szCs w:val="22"/>
          <w:lang w:val="fi-FI"/>
        </w:rPr>
      </w:pPr>
    </w:p>
    <w:p w14:paraId="177AE784" w14:textId="77777777" w:rsidR="00E20D66" w:rsidRPr="00E20D66" w:rsidRDefault="00E20D66">
      <w:pPr>
        <w:rPr>
          <w:sz w:val="22"/>
          <w:szCs w:val="22"/>
          <w:lang w:val="fi-FI"/>
        </w:rPr>
      </w:pPr>
    </w:p>
    <w:p w14:paraId="4E950BDB" w14:textId="77777777" w:rsidR="00E20D66" w:rsidRPr="00E20D66" w:rsidRDefault="00E20D66">
      <w:pPr>
        <w:rPr>
          <w:sz w:val="22"/>
          <w:szCs w:val="22"/>
          <w:lang w:val="fi-FI"/>
        </w:rPr>
      </w:pPr>
    </w:p>
    <w:p w14:paraId="328D647D" w14:textId="77777777" w:rsidR="00E20D66" w:rsidRPr="00E20D66" w:rsidRDefault="00E20D66">
      <w:pPr>
        <w:rPr>
          <w:sz w:val="22"/>
          <w:szCs w:val="22"/>
          <w:lang w:val="fi-FI"/>
        </w:rPr>
      </w:pPr>
    </w:p>
    <w:p w14:paraId="5243736D" w14:textId="77777777" w:rsidR="00E20D66" w:rsidRPr="00E20D66" w:rsidRDefault="00E20D66">
      <w:pPr>
        <w:rPr>
          <w:sz w:val="22"/>
          <w:szCs w:val="22"/>
          <w:lang w:val="fi-FI"/>
        </w:rPr>
      </w:pPr>
    </w:p>
    <w:p w14:paraId="7A5CEF0B" w14:textId="77777777" w:rsidR="00E20D66" w:rsidRPr="00E20D66" w:rsidRDefault="00E20D66">
      <w:pPr>
        <w:rPr>
          <w:sz w:val="22"/>
          <w:szCs w:val="22"/>
          <w:lang w:val="fi-FI"/>
        </w:rPr>
      </w:pPr>
    </w:p>
    <w:p w14:paraId="1DEB25DA" w14:textId="77777777" w:rsidR="00E20D66" w:rsidRPr="00E20D66" w:rsidRDefault="00E20D66">
      <w:pPr>
        <w:rPr>
          <w:sz w:val="22"/>
          <w:szCs w:val="22"/>
          <w:lang w:val="fi-FI"/>
        </w:rPr>
      </w:pPr>
    </w:p>
    <w:p w14:paraId="6E35753A" w14:textId="77777777" w:rsidR="00E20D66" w:rsidRPr="00E20D66" w:rsidRDefault="00E20D66">
      <w:pPr>
        <w:rPr>
          <w:sz w:val="22"/>
          <w:szCs w:val="22"/>
          <w:lang w:val="fi-FI"/>
        </w:rPr>
      </w:pPr>
    </w:p>
    <w:p w14:paraId="6FF54E83" w14:textId="77777777" w:rsidR="00E20D66" w:rsidRPr="00E20D66" w:rsidRDefault="00E20D66">
      <w:pPr>
        <w:rPr>
          <w:sz w:val="22"/>
          <w:szCs w:val="22"/>
          <w:lang w:val="fi-FI"/>
        </w:rPr>
      </w:pPr>
    </w:p>
    <w:p w14:paraId="7E648339" w14:textId="77777777" w:rsidR="00E20D66" w:rsidRPr="00E20D66" w:rsidRDefault="00E20D66">
      <w:pPr>
        <w:rPr>
          <w:sz w:val="22"/>
          <w:szCs w:val="22"/>
          <w:lang w:val="fi-FI"/>
        </w:rPr>
      </w:pPr>
    </w:p>
    <w:p w14:paraId="5082F773" w14:textId="77777777" w:rsidR="00E20D66" w:rsidRPr="00E20D66" w:rsidRDefault="00E20D66">
      <w:pPr>
        <w:rPr>
          <w:sz w:val="22"/>
          <w:szCs w:val="22"/>
          <w:lang w:val="fi-FI"/>
        </w:rPr>
      </w:pPr>
    </w:p>
    <w:p w14:paraId="1C7BCDC8" w14:textId="77777777" w:rsidR="00E20D66" w:rsidRPr="00E20D66" w:rsidRDefault="00E20D66">
      <w:pPr>
        <w:rPr>
          <w:sz w:val="22"/>
          <w:szCs w:val="22"/>
          <w:lang w:val="fi-FI"/>
        </w:rPr>
      </w:pPr>
    </w:p>
    <w:p w14:paraId="0528E0B8" w14:textId="77777777" w:rsidR="00E20D66" w:rsidRPr="00E20D66" w:rsidRDefault="00E20D66">
      <w:pPr>
        <w:rPr>
          <w:sz w:val="22"/>
          <w:szCs w:val="22"/>
          <w:lang w:val="fi-FI"/>
        </w:rPr>
      </w:pPr>
    </w:p>
    <w:p w14:paraId="4BF2BC58" w14:textId="77777777" w:rsidR="00E20D66" w:rsidRPr="00E20D66" w:rsidRDefault="00E20D66">
      <w:pPr>
        <w:rPr>
          <w:sz w:val="22"/>
          <w:szCs w:val="22"/>
          <w:lang w:val="fi-FI"/>
        </w:rPr>
      </w:pPr>
    </w:p>
    <w:p w14:paraId="6975CD98" w14:textId="77777777" w:rsidR="00E20D66" w:rsidRPr="00E20D66" w:rsidRDefault="00E20D66">
      <w:pPr>
        <w:rPr>
          <w:sz w:val="22"/>
          <w:szCs w:val="22"/>
          <w:lang w:val="fi-FI"/>
        </w:rPr>
      </w:pPr>
    </w:p>
    <w:p w14:paraId="7FB0FE93" w14:textId="77777777" w:rsidR="00E20D66" w:rsidRPr="00E20D66" w:rsidRDefault="00E20D66">
      <w:pPr>
        <w:rPr>
          <w:sz w:val="22"/>
          <w:szCs w:val="22"/>
          <w:lang w:val="fi-FI"/>
        </w:rPr>
      </w:pPr>
    </w:p>
    <w:sectPr w:rsidR="00E20D66" w:rsidRPr="00E20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8E1"/>
    <w:multiLevelType w:val="multilevel"/>
    <w:tmpl w:val="835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A7D2A"/>
    <w:multiLevelType w:val="multilevel"/>
    <w:tmpl w:val="ECC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B79DB"/>
    <w:multiLevelType w:val="multilevel"/>
    <w:tmpl w:val="3AA6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10E29"/>
    <w:multiLevelType w:val="multilevel"/>
    <w:tmpl w:val="E006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555BE"/>
    <w:multiLevelType w:val="multilevel"/>
    <w:tmpl w:val="4E5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D7B86"/>
    <w:multiLevelType w:val="hybridMultilevel"/>
    <w:tmpl w:val="2A94C458"/>
    <w:lvl w:ilvl="0" w:tplc="09602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40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29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24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4A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23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46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AB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2D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7B3C6C"/>
    <w:multiLevelType w:val="multilevel"/>
    <w:tmpl w:val="737E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3493795">
    <w:abstractNumId w:val="6"/>
  </w:num>
  <w:num w:numId="2" w16cid:durableId="1029643292">
    <w:abstractNumId w:val="3"/>
  </w:num>
  <w:num w:numId="3" w16cid:durableId="1641499673">
    <w:abstractNumId w:val="1"/>
  </w:num>
  <w:num w:numId="4" w16cid:durableId="1725449257">
    <w:abstractNumId w:val="2"/>
  </w:num>
  <w:num w:numId="5" w16cid:durableId="942347689">
    <w:abstractNumId w:val="0"/>
  </w:num>
  <w:num w:numId="6" w16cid:durableId="828712426">
    <w:abstractNumId w:val="4"/>
  </w:num>
  <w:num w:numId="7" w16cid:durableId="421726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BF"/>
    <w:rsid w:val="00145F77"/>
    <w:rsid w:val="001B57AA"/>
    <w:rsid w:val="002352F9"/>
    <w:rsid w:val="0025077F"/>
    <w:rsid w:val="00283BC4"/>
    <w:rsid w:val="00433395"/>
    <w:rsid w:val="005570DC"/>
    <w:rsid w:val="005A2895"/>
    <w:rsid w:val="005C4462"/>
    <w:rsid w:val="005C60F4"/>
    <w:rsid w:val="007E6ECF"/>
    <w:rsid w:val="00822CF0"/>
    <w:rsid w:val="00830634"/>
    <w:rsid w:val="008865D2"/>
    <w:rsid w:val="008B0DF6"/>
    <w:rsid w:val="00A74FBF"/>
    <w:rsid w:val="00B544E9"/>
    <w:rsid w:val="00CF6178"/>
    <w:rsid w:val="00DB2360"/>
    <w:rsid w:val="00E20D66"/>
    <w:rsid w:val="00E67AC3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918E"/>
  <w15:chartTrackingRefBased/>
  <w15:docId w15:val="{CA6F7915-B60D-794C-98B1-2BB45A0B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F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F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F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F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F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F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F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4F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F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F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F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F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F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F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F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F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FBF"/>
    <w:rPr>
      <w:b/>
      <w:bCs w:val="0"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74FBF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A74FBF"/>
    <w:pPr>
      <w:spacing w:before="100" w:beforeAutospacing="1" w:after="100" w:afterAutospacing="1"/>
    </w:pPr>
    <w:rPr>
      <w:rFonts w:eastAsia="Times New Roman"/>
      <w:bCs w:val="0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74F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1820</Characters>
  <Application>Microsoft Office Word</Application>
  <DocSecurity>0</DocSecurity>
  <Lines>67</Lines>
  <Paragraphs>57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Erin Kelley</cp:lastModifiedBy>
  <cp:revision>2</cp:revision>
  <dcterms:created xsi:type="dcterms:W3CDTF">2026-03-17T18:24:00Z</dcterms:created>
  <dcterms:modified xsi:type="dcterms:W3CDTF">2026-03-17T18:24:00Z</dcterms:modified>
</cp:coreProperties>
</file>